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3385D160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F769F4">
        <w:rPr>
          <w:rFonts w:ascii="Arial" w:hAnsi="Arial" w:cs="Arial"/>
          <w:b/>
          <w:bCs/>
          <w:sz w:val="22"/>
        </w:rPr>
        <w:t>1</w:t>
      </w:r>
      <w:r w:rsidR="00AC66D5">
        <w:rPr>
          <w:rFonts w:ascii="Arial" w:hAnsi="Arial" w:cs="Arial"/>
          <w:b/>
          <w:bCs/>
          <w:sz w:val="22"/>
        </w:rPr>
        <w:t>9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E5415D" w:rsidRPr="00E5415D">
        <w:rPr>
          <w:rFonts w:ascii="Arial" w:hAnsi="Arial" w:cs="Arial"/>
          <w:b/>
          <w:bCs/>
          <w:sz w:val="22"/>
          <w:highlight w:val="yellow"/>
        </w:rPr>
        <w:t>DRAFT</w:t>
      </w:r>
      <w:r w:rsidR="00E5415D">
        <w:rPr>
          <w:rFonts w:ascii="Arial" w:hAnsi="Arial" w:cs="Arial"/>
          <w:b/>
          <w:bCs/>
          <w:sz w:val="22"/>
        </w:rPr>
        <w:t xml:space="preserve"> </w:t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D8797D">
        <w:rPr>
          <w:rFonts w:ascii="Arial" w:hAnsi="Arial" w:cs="Arial"/>
          <w:b/>
          <w:bCs/>
          <w:sz w:val="22"/>
        </w:rPr>
        <w:t>2</w:t>
      </w:r>
      <w:r w:rsidR="006D5FCC">
        <w:rPr>
          <w:rFonts w:ascii="Arial" w:hAnsi="Arial" w:cs="Arial"/>
          <w:b/>
          <w:bCs/>
          <w:sz w:val="22"/>
        </w:rPr>
        <w:t>0</w:t>
      </w:r>
      <w:r w:rsidR="00915E84">
        <w:rPr>
          <w:rFonts w:ascii="Arial" w:hAnsi="Arial" w:cs="Arial"/>
          <w:b/>
          <w:bCs/>
          <w:sz w:val="22"/>
        </w:rPr>
        <w:t>7376</w:t>
      </w:r>
    </w:p>
    <w:p w14:paraId="619B785A" w14:textId="3DF5CADE" w:rsidR="00463675" w:rsidRDefault="006950A3" w:rsidP="00F23FFC">
      <w:pPr>
        <w:pStyle w:val="Header"/>
        <w:rPr>
          <w:rFonts w:ascii="Arial" w:hAnsi="Arial" w:cs="Arial"/>
          <w:b/>
          <w:bCs/>
          <w:sz w:val="22"/>
        </w:rPr>
      </w:pPr>
      <w:r w:rsidRPr="006950A3">
        <w:rPr>
          <w:rFonts w:ascii="Arial" w:hAnsi="Arial" w:cs="Arial"/>
          <w:b/>
          <w:bCs/>
          <w:sz w:val="22"/>
        </w:rPr>
        <w:t xml:space="preserve">Elbonia, </w:t>
      </w:r>
      <w:r w:rsidR="00AC66D5">
        <w:rPr>
          <w:rFonts w:ascii="Arial" w:hAnsi="Arial" w:cs="Arial"/>
          <w:b/>
          <w:bCs/>
          <w:sz w:val="22"/>
        </w:rPr>
        <w:t>1</w:t>
      </w:r>
      <w:r w:rsidR="00184EE0">
        <w:rPr>
          <w:rFonts w:ascii="Arial" w:hAnsi="Arial" w:cs="Arial"/>
          <w:b/>
          <w:bCs/>
          <w:sz w:val="22"/>
        </w:rPr>
        <w:t>7</w:t>
      </w:r>
      <w:r w:rsidR="00D8797D" w:rsidRPr="00D8797D">
        <w:rPr>
          <w:rFonts w:ascii="Arial" w:hAnsi="Arial" w:cs="Arial"/>
          <w:b/>
          <w:bCs/>
          <w:sz w:val="22"/>
        </w:rPr>
        <w:t xml:space="preserve"> – 2</w:t>
      </w:r>
      <w:r w:rsidR="00AC66D5">
        <w:rPr>
          <w:rFonts w:ascii="Arial" w:hAnsi="Arial" w:cs="Arial"/>
          <w:b/>
          <w:bCs/>
          <w:sz w:val="22"/>
        </w:rPr>
        <w:t>6</w:t>
      </w:r>
      <w:r w:rsidR="00D8797D" w:rsidRPr="00D8797D">
        <w:rPr>
          <w:rFonts w:ascii="Arial" w:hAnsi="Arial" w:cs="Arial"/>
          <w:b/>
          <w:bCs/>
          <w:sz w:val="22"/>
        </w:rPr>
        <w:t xml:space="preserve"> </w:t>
      </w:r>
      <w:r w:rsidR="00F769F4">
        <w:rPr>
          <w:rFonts w:ascii="Arial" w:hAnsi="Arial" w:cs="Arial"/>
          <w:b/>
          <w:bCs/>
          <w:sz w:val="22"/>
        </w:rPr>
        <w:t>May</w:t>
      </w:r>
      <w:r w:rsidR="00D8797D" w:rsidRPr="00D8797D">
        <w:rPr>
          <w:rFonts w:ascii="Arial" w:hAnsi="Arial" w:cs="Arial"/>
          <w:b/>
          <w:bCs/>
          <w:sz w:val="22"/>
        </w:rPr>
        <w:t xml:space="preserve"> 2022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28C17B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CD2A34">
        <w:rPr>
          <w:rFonts w:ascii="Arial" w:hAnsi="Arial" w:cs="Arial"/>
          <w:bCs/>
        </w:rPr>
        <w:t>Pose Information for XR</w:t>
      </w:r>
    </w:p>
    <w:p w14:paraId="2F36F7AB" w14:textId="41E3A5E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448EC">
        <w:rPr>
          <w:rFonts w:ascii="Arial" w:hAnsi="Arial" w:cs="Arial"/>
          <w:bCs/>
        </w:rPr>
        <w:t>8</w:t>
      </w:r>
    </w:p>
    <w:p w14:paraId="6AC83482" w14:textId="581A8A9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55CA4" w:rsidRPr="00B55CA4">
        <w:rPr>
          <w:rFonts w:ascii="Arial" w:hAnsi="Arial" w:cs="Arial"/>
          <w:bCs/>
          <w:lang w:val="en-US"/>
        </w:rPr>
        <w:t>FS_NR_XR_enh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71F90BD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F448EC">
        <w:rPr>
          <w:rFonts w:ascii="Arial" w:hAnsi="Arial" w:cs="Arial"/>
          <w:bCs/>
        </w:rPr>
        <w:t>SA WG4</w:t>
      </w:r>
    </w:p>
    <w:p w14:paraId="4EFE95BE" w14:textId="5FAC3D48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F448EC" w:rsidRPr="00385529">
        <w:rPr>
          <w:rFonts w:ascii="Arial" w:hAnsi="Arial" w:cs="Arial"/>
          <w:bCs/>
        </w:rPr>
        <w:t xml:space="preserve">TSG </w:t>
      </w:r>
      <w:r w:rsidR="00F448EC">
        <w:rPr>
          <w:rFonts w:ascii="Arial" w:hAnsi="Arial" w:cs="Arial"/>
          <w:bCs/>
        </w:rPr>
        <w:t>SA WG2, TSG RAN WG1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591916B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55CA4">
        <w:rPr>
          <w:rFonts w:cs="Arial"/>
          <w:b w:val="0"/>
          <w:bCs/>
        </w:rPr>
        <w:t>Benoist Sébire</w:t>
      </w:r>
    </w:p>
    <w:p w14:paraId="2748A78E" w14:textId="7E9E68F5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B55CA4">
        <w:rPr>
          <w:rFonts w:cs="Arial"/>
          <w:b w:val="0"/>
          <w:bCs/>
          <w:lang w:val="en-US"/>
        </w:rPr>
        <w:t>benoist.sebire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7801BCC9" w:rsidR="00E7017E" w:rsidRDefault="007956DF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started </w:t>
      </w:r>
      <w:r w:rsidR="006E36BE">
        <w:rPr>
          <w:rFonts w:ascii="Arial" w:hAnsi="Arial" w:cs="Arial"/>
          <w:lang w:val="en-US"/>
        </w:rPr>
        <w:t xml:space="preserve">a study item to </w:t>
      </w:r>
      <w:r>
        <w:rPr>
          <w:rFonts w:ascii="Arial" w:hAnsi="Arial" w:cs="Arial"/>
          <w:lang w:val="en-US"/>
        </w:rPr>
        <w:t>investigat</w:t>
      </w:r>
      <w:r w:rsidR="006E36BE">
        <w:rPr>
          <w:rFonts w:ascii="Arial" w:hAnsi="Arial" w:cs="Arial"/>
          <w:lang w:val="en-US"/>
        </w:rPr>
        <w:t>e</w:t>
      </w:r>
      <w:r>
        <w:rPr>
          <w:rFonts w:ascii="Arial" w:hAnsi="Arial" w:cs="Arial"/>
          <w:lang w:val="en-US"/>
        </w:rPr>
        <w:t xml:space="preserve"> the support of XR services [</w:t>
      </w:r>
      <w:hyperlink r:id="rId13" w:history="1">
        <w:r w:rsidR="006E36BE" w:rsidRPr="006E36BE">
          <w:rPr>
            <w:rStyle w:val="Hyperlink"/>
            <w:rFonts w:ascii="Arial" w:hAnsi="Arial" w:cs="Arial"/>
          </w:rPr>
          <w:t>RP-221079</w:t>
        </w:r>
      </w:hyperlink>
      <w:r>
        <w:rPr>
          <w:rFonts w:ascii="Arial" w:hAnsi="Arial" w:cs="Arial"/>
          <w:lang w:val="en-US"/>
        </w:rPr>
        <w:t>]</w:t>
      </w:r>
      <w:r w:rsidR="006375F3">
        <w:rPr>
          <w:rFonts w:ascii="Arial" w:hAnsi="Arial" w:cs="Arial"/>
          <w:lang w:val="en-US"/>
        </w:rPr>
        <w:t xml:space="preserve"> and has noticed that for UL pose information, </w:t>
      </w:r>
      <w:r w:rsidR="00B45909">
        <w:rPr>
          <w:rFonts w:ascii="Arial" w:hAnsi="Arial" w:cs="Arial"/>
          <w:lang w:val="en-US"/>
        </w:rPr>
        <w:t xml:space="preserve">SA4 TR </w:t>
      </w:r>
      <w:hyperlink r:id="rId14" w:history="1">
        <w:r w:rsidR="00D02495" w:rsidRPr="00D02495">
          <w:rPr>
            <w:rStyle w:val="Hyperlink"/>
            <w:rFonts w:ascii="Arial" w:hAnsi="Arial" w:cs="Arial"/>
            <w:lang w:val="en-US"/>
          </w:rPr>
          <w:t>23.748</w:t>
        </w:r>
      </w:hyperlink>
      <w:r w:rsidR="00D02495">
        <w:rPr>
          <w:rFonts w:ascii="Arial" w:hAnsi="Arial" w:cs="Arial"/>
          <w:lang w:val="en-US"/>
        </w:rPr>
        <w:t xml:space="preserve"> states that "</w:t>
      </w:r>
      <w:r w:rsidR="00D02495" w:rsidRPr="00D02495">
        <w:rPr>
          <w:rFonts w:ascii="Arial" w:hAnsi="Arial" w:cs="Arial"/>
          <w:i/>
          <w:iCs/>
          <w:lang w:val="en-US"/>
        </w:rPr>
        <w:t>XR applications require highly accurate, low-latency tracking of the device at about 1kHz sampling frequency.</w:t>
      </w:r>
      <w:r w:rsidR="00D02495">
        <w:rPr>
          <w:rFonts w:ascii="Arial" w:hAnsi="Arial" w:cs="Arial"/>
          <w:lang w:val="en-US"/>
        </w:rPr>
        <w:t>"</w:t>
      </w:r>
    </w:p>
    <w:p w14:paraId="7A9E92DE" w14:textId="04B5DE46" w:rsidR="002633C1" w:rsidRDefault="00D02495" w:rsidP="00DB10B4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understand if that means </w:t>
      </w:r>
      <w:r w:rsidR="009A4DFE">
        <w:rPr>
          <w:rFonts w:ascii="Arial" w:hAnsi="Arial" w:cs="Arial"/>
          <w:lang w:val="en-US"/>
        </w:rPr>
        <w:t xml:space="preserve">sending pose information 1000 times per second, in particular when considering the </w:t>
      </w:r>
      <w:r w:rsidR="00385E84">
        <w:rPr>
          <w:rFonts w:ascii="Arial" w:hAnsi="Arial" w:cs="Arial"/>
          <w:lang w:val="en-US"/>
        </w:rPr>
        <w:t>video</w:t>
      </w:r>
      <w:r w:rsidR="009A4DFE">
        <w:rPr>
          <w:rFonts w:ascii="Arial" w:hAnsi="Arial" w:cs="Arial"/>
          <w:lang w:val="en-US"/>
        </w:rPr>
        <w:t xml:space="preserve"> frame rate</w:t>
      </w:r>
      <w:r w:rsidR="00DB10B4">
        <w:rPr>
          <w:rFonts w:ascii="Arial" w:hAnsi="Arial" w:cs="Arial"/>
          <w:lang w:val="en-US"/>
        </w:rPr>
        <w:t xml:space="preserve"> </w:t>
      </w:r>
      <w:r w:rsidR="00385E84">
        <w:rPr>
          <w:rFonts w:ascii="Arial" w:hAnsi="Arial" w:cs="Arial"/>
          <w:lang w:val="en-US"/>
        </w:rPr>
        <w:t xml:space="preserve">that are typically much lower </w:t>
      </w:r>
      <w:r w:rsidR="00DB10B4">
        <w:rPr>
          <w:rFonts w:ascii="Arial" w:hAnsi="Arial" w:cs="Arial"/>
          <w:lang w:val="en-US"/>
        </w:rPr>
        <w:t>(e.g. 60fps or 120fps)</w:t>
      </w:r>
      <w:r w:rsidR="009A4DFE">
        <w:rPr>
          <w:rFonts w:ascii="Arial" w:hAnsi="Arial" w:cs="Arial"/>
          <w:lang w:val="en-US"/>
        </w:rPr>
        <w:t>.</w:t>
      </w:r>
    </w:p>
    <w:p w14:paraId="1BC21755" w14:textId="4A0A36F1" w:rsidR="00DB10B4" w:rsidRDefault="00005A29" w:rsidP="00DB10B4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This is important for RAN2 (and RAN1) to assess power saving techniques for XR services.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735F4D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3B311A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group.</w:t>
      </w:r>
    </w:p>
    <w:p w14:paraId="61BB3C70" w14:textId="4F688917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B55CA4">
        <w:rPr>
          <w:rFonts w:ascii="Arial" w:hAnsi="Arial" w:cs="Arial"/>
        </w:rPr>
        <w:t>SA4</w:t>
      </w:r>
      <w:r w:rsidR="002633C1">
        <w:rPr>
          <w:rFonts w:ascii="Arial" w:hAnsi="Arial" w:cs="Arial"/>
        </w:rPr>
        <w:t xml:space="preserve"> to </w:t>
      </w:r>
      <w:r w:rsidR="002274EB">
        <w:rPr>
          <w:rFonts w:ascii="Arial" w:hAnsi="Arial" w:cs="Arial"/>
        </w:rPr>
        <w:t xml:space="preserve">clarify </w:t>
      </w:r>
      <w:r w:rsidR="00DB10B4">
        <w:rPr>
          <w:rFonts w:ascii="Arial" w:hAnsi="Arial" w:cs="Arial"/>
        </w:rPr>
        <w:t>the frequency of pose information in uplink.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6863692D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</w:t>
      </w:r>
      <w:r w:rsidR="00F769F4">
        <w:rPr>
          <w:rFonts w:ascii="Arial" w:hAnsi="Arial" w:cs="Arial"/>
          <w:bCs/>
        </w:rPr>
        <w:t>9</w:t>
      </w:r>
      <w:r w:rsidR="005F2A39"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</w:t>
      </w:r>
      <w:r w:rsidR="00D8797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5F2A39">
        <w:rPr>
          <w:rFonts w:ascii="Arial" w:hAnsi="Arial" w:cs="Arial"/>
          <w:bCs/>
        </w:rPr>
        <w:t>10</w:t>
      </w:r>
      <w:r w:rsidR="00706717">
        <w:rPr>
          <w:rFonts w:ascii="Arial" w:hAnsi="Arial" w:cs="Arial"/>
          <w:bCs/>
        </w:rPr>
        <w:t>-</w:t>
      </w:r>
      <w:r w:rsidR="007D6F54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ab/>
        <w:t>to 202</w:t>
      </w:r>
      <w:r w:rsidR="00D8797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7D6F54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-</w:t>
      </w:r>
      <w:r w:rsidR="007D6F54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F2A39">
        <w:rPr>
          <w:rFonts w:ascii="Arial" w:hAnsi="Arial" w:cs="Arial"/>
          <w:bCs/>
        </w:rPr>
        <w:t>Online</w:t>
      </w:r>
    </w:p>
    <w:p w14:paraId="48C6D743" w14:textId="2DAB0CEC" w:rsidR="007D6F54" w:rsidRDefault="007D6F54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RAN2#120</w:t>
      </w:r>
      <w:r>
        <w:rPr>
          <w:rFonts w:ascii="Arial" w:hAnsi="Arial" w:cs="Arial"/>
          <w:bCs/>
        </w:rPr>
        <w:tab/>
        <w:t>from 2022-1</w:t>
      </w:r>
      <w:r w:rsidR="0082536A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-1</w:t>
      </w:r>
      <w:r w:rsidR="008253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>to 2022-1</w:t>
      </w:r>
      <w:r w:rsidR="0082536A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-1</w:t>
      </w:r>
      <w:r w:rsidR="0082536A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2536A">
        <w:rPr>
          <w:rFonts w:ascii="Arial" w:hAnsi="Arial" w:cs="Arial"/>
          <w:bCs/>
        </w:rPr>
        <w:t>Canada</w:t>
      </w:r>
    </w:p>
    <w:p w14:paraId="38F0F77C" w14:textId="77777777" w:rsidR="0082536A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EC688" w14:textId="77777777" w:rsidR="00847CE4" w:rsidRDefault="00847CE4">
      <w:r>
        <w:separator/>
      </w:r>
    </w:p>
  </w:endnote>
  <w:endnote w:type="continuationSeparator" w:id="0">
    <w:p w14:paraId="1AB511D6" w14:textId="77777777" w:rsidR="00847CE4" w:rsidRDefault="00847CE4">
      <w:r>
        <w:continuationSeparator/>
      </w:r>
    </w:p>
  </w:endnote>
  <w:endnote w:type="continuationNotice" w:id="1">
    <w:p w14:paraId="73F7E3E4" w14:textId="77777777" w:rsidR="00847CE4" w:rsidRDefault="00847C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E3294" w14:textId="77777777" w:rsidR="00847CE4" w:rsidRDefault="00847CE4">
      <w:r>
        <w:separator/>
      </w:r>
    </w:p>
  </w:footnote>
  <w:footnote w:type="continuationSeparator" w:id="0">
    <w:p w14:paraId="6BDF9FD9" w14:textId="77777777" w:rsidR="00847CE4" w:rsidRDefault="00847CE4">
      <w:r>
        <w:continuationSeparator/>
      </w:r>
    </w:p>
  </w:footnote>
  <w:footnote w:type="continuationNotice" w:id="1">
    <w:p w14:paraId="27779C97" w14:textId="77777777" w:rsidR="00847CE4" w:rsidRDefault="00847C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2922103">
    <w:abstractNumId w:val="8"/>
  </w:num>
  <w:num w:numId="2" w16cid:durableId="859782402">
    <w:abstractNumId w:val="7"/>
  </w:num>
  <w:num w:numId="3" w16cid:durableId="112292903">
    <w:abstractNumId w:val="4"/>
  </w:num>
  <w:num w:numId="4" w16cid:durableId="803735707">
    <w:abstractNumId w:val="0"/>
  </w:num>
  <w:num w:numId="5" w16cid:durableId="9316259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14791490">
    <w:abstractNumId w:val="2"/>
  </w:num>
  <w:num w:numId="7" w16cid:durableId="1044525184">
    <w:abstractNumId w:val="1"/>
  </w:num>
  <w:num w:numId="8" w16cid:durableId="249317847">
    <w:abstractNumId w:val="10"/>
  </w:num>
  <w:num w:numId="9" w16cid:durableId="383994181">
    <w:abstractNumId w:val="6"/>
  </w:num>
  <w:num w:numId="10" w16cid:durableId="2064401778">
    <w:abstractNumId w:val="5"/>
  </w:num>
  <w:num w:numId="11" w16cid:durableId="1993675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05A29"/>
    <w:rsid w:val="0003565A"/>
    <w:rsid w:val="0003719B"/>
    <w:rsid w:val="00045511"/>
    <w:rsid w:val="00086D22"/>
    <w:rsid w:val="000D113A"/>
    <w:rsid w:val="000F12FD"/>
    <w:rsid w:val="00100352"/>
    <w:rsid w:val="001063EA"/>
    <w:rsid w:val="00126CCE"/>
    <w:rsid w:val="001576BB"/>
    <w:rsid w:val="00163412"/>
    <w:rsid w:val="00177DA3"/>
    <w:rsid w:val="00184EE0"/>
    <w:rsid w:val="00193164"/>
    <w:rsid w:val="001A7080"/>
    <w:rsid w:val="001B008D"/>
    <w:rsid w:val="001D2108"/>
    <w:rsid w:val="00220708"/>
    <w:rsid w:val="00222A4F"/>
    <w:rsid w:val="002274EB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85E84"/>
    <w:rsid w:val="00390712"/>
    <w:rsid w:val="003945F8"/>
    <w:rsid w:val="003946BE"/>
    <w:rsid w:val="003B117D"/>
    <w:rsid w:val="003B311A"/>
    <w:rsid w:val="003B7F92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49D2"/>
    <w:rsid w:val="00633743"/>
    <w:rsid w:val="006375F3"/>
    <w:rsid w:val="00642CAC"/>
    <w:rsid w:val="006431E6"/>
    <w:rsid w:val="0066467A"/>
    <w:rsid w:val="00667F66"/>
    <w:rsid w:val="0067303B"/>
    <w:rsid w:val="006775AB"/>
    <w:rsid w:val="006950A3"/>
    <w:rsid w:val="006A2E30"/>
    <w:rsid w:val="006A36E9"/>
    <w:rsid w:val="006A473B"/>
    <w:rsid w:val="006A6FB2"/>
    <w:rsid w:val="006B2129"/>
    <w:rsid w:val="006D1114"/>
    <w:rsid w:val="006D5FCC"/>
    <w:rsid w:val="006E36BE"/>
    <w:rsid w:val="006F7688"/>
    <w:rsid w:val="00701A2B"/>
    <w:rsid w:val="00706717"/>
    <w:rsid w:val="007141F1"/>
    <w:rsid w:val="007261FF"/>
    <w:rsid w:val="007822EF"/>
    <w:rsid w:val="00787EAC"/>
    <w:rsid w:val="007956DF"/>
    <w:rsid w:val="007A671D"/>
    <w:rsid w:val="007D6F54"/>
    <w:rsid w:val="00806E3A"/>
    <w:rsid w:val="0082536A"/>
    <w:rsid w:val="0084501F"/>
    <w:rsid w:val="00845F63"/>
    <w:rsid w:val="0084604E"/>
    <w:rsid w:val="00847CE4"/>
    <w:rsid w:val="008612CD"/>
    <w:rsid w:val="008650BE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5E84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A4DFE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C66D5"/>
    <w:rsid w:val="00AD35B0"/>
    <w:rsid w:val="00AE5661"/>
    <w:rsid w:val="00AF3D59"/>
    <w:rsid w:val="00AF3FA4"/>
    <w:rsid w:val="00B218A7"/>
    <w:rsid w:val="00B255A7"/>
    <w:rsid w:val="00B33A9B"/>
    <w:rsid w:val="00B45909"/>
    <w:rsid w:val="00B544D2"/>
    <w:rsid w:val="00B55CA4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B2DDF"/>
    <w:rsid w:val="00CC7915"/>
    <w:rsid w:val="00CD2A34"/>
    <w:rsid w:val="00CF669B"/>
    <w:rsid w:val="00D02495"/>
    <w:rsid w:val="00D24338"/>
    <w:rsid w:val="00D40BEF"/>
    <w:rsid w:val="00D42DF3"/>
    <w:rsid w:val="00D53B06"/>
    <w:rsid w:val="00D65530"/>
    <w:rsid w:val="00D74A1C"/>
    <w:rsid w:val="00D75660"/>
    <w:rsid w:val="00D876BF"/>
    <w:rsid w:val="00D8797D"/>
    <w:rsid w:val="00DB10B4"/>
    <w:rsid w:val="00DC6C67"/>
    <w:rsid w:val="00DF7F04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448EC"/>
    <w:rsid w:val="00F54C66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3gpp.org/ftp/tsg_ran/TSG_RAN/TSGR_96/Docs/RP-221079.zip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3.748.h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5AIRPNAIUNRU-859666464-11725</_dlc_DocId>
    <_dlc_DocIdUrl xmlns="71c5aaf6-e6ce-465b-b873-5148d2a4c105">
      <Url>https://nokia.sharepoint.com/sites/c5g/e2earch/_layouts/15/DocIdRedir.aspx?ID=5AIRPNAIUNRU-859666464-11725</Url>
      <Description>5AIRPNAIUNRU-859666464-11725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43AB81-B8A6-43EA-8B06-B6CAA9B2FA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71c5aaf6-e6ce-465b-b873-5148d2a4c105"/>
    <ds:schemaRef ds:uri="http://schemas.openxmlformats.org/package/2006/metadata/core-properties"/>
    <ds:schemaRef ds:uri="a3840f4f-04be-43d1-b2ef-6ff1382503c7"/>
    <ds:schemaRef ds:uri="http://purl.org/dc/dcmitype/"/>
    <ds:schemaRef ds:uri="http://schemas.microsoft.com/office/2006/documentManagement/types"/>
    <ds:schemaRef ds:uri="83f22d2f-d16e-4be6-ad4f-29fa0b067c3c"/>
    <ds:schemaRef ds:uri="http://schemas.microsoft.com/office/infopath/2007/PartnerControls"/>
    <ds:schemaRef ds:uri="3b34c8f0-1ef5-4d1e-bb66-517ce7fe7356"/>
    <ds:schemaRef ds:uri="http://purl.org/dc/elements/1.1/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190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1432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Nokia (Benoist)</cp:lastModifiedBy>
  <cp:revision>157</cp:revision>
  <cp:lastPrinted>2002-04-23T00:10:00Z</cp:lastPrinted>
  <dcterms:created xsi:type="dcterms:W3CDTF">2017-05-18T09:56:00Z</dcterms:created>
  <dcterms:modified xsi:type="dcterms:W3CDTF">2022-08-10T01:41:00Z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c708a683-30a4-488e-8037-72059c09d219</vt:lpwstr>
  </property>
</Properties>
</file>